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74933</wp:posOffset>
            </wp:positionH>
            <wp:positionV relativeFrom="paragraph">
              <wp:posOffset>635</wp:posOffset>
            </wp:positionV>
            <wp:extent cx="1143000" cy="1170940"/>
            <wp:effectExtent b="0" l="0" r="0" t="0"/>
            <wp:wrapSquare wrapText="bothSides" distB="0" distT="0" distL="114300" distR="114300"/>
            <wp:docPr descr="https://lh4.googleusercontent.com/hbMeSpI0k8y5sCw_qo2stv6GoECkPlSudWrSVkQqjl28qt1vTvpApHSSWwvtz33W4ZE9RonqGL8dZ_qP7u3YzA0zWGjajMxFntRJWpbUYBoxZERrB95mnhWhC3ijEEHp-RqsPtisbds_5z0Iho184mU" id="1" name="image2.pn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572000" cy="276860"/>
            <wp:effectExtent b="0" l="0" r="0" t="0"/>
            <wp:docPr descr="https://lh4.googleusercontent.com/0eIbwl32weN3WVv7suFRRtLPVM-Jo8KpwU0sCqjJrWgSdGHqcQ5lDsJH67gihnLFlu0a_JOUk84TMw1dPpNLqGy1iU7yLTpIPv9DiViiDJYBmSGy4SDOTPzlfkFsYYsuUdOmZvJZ2PaWTXcN7GXonvg" id="2" name="image1.pn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2055 NM-602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Gallup, NM 87301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  505-863-1900  Fax:  505-863-8826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Governing Council Regular Meeting Agenda</w:t>
        <w:br w:type="textWrapping"/>
        <w:t xml:space="preserve">April 29, 2025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Six Directions Indigenous School Student Council Room</w:t>
        <w:br w:type="textWrapping"/>
        <w:t xml:space="preserve"> 5:30 PM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Roboto" w:cs="Roboto" w:eastAsia="Roboto" w:hAnsi="Roboto"/>
          <w:color w:val="0b57d0"/>
          <w:sz w:val="21"/>
          <w:szCs w:val="21"/>
          <w:u w:val="single"/>
          <w:shd w:fill="f0f4f9" w:val="clear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0b57d0"/>
            <w:sz w:val="21"/>
            <w:szCs w:val="21"/>
            <w:u w:val="single"/>
            <w:shd w:fill="f0f4f9" w:val="clear"/>
            <w:rtl w:val="0"/>
          </w:rPr>
          <w:t xml:space="preserve">https://zoom.us/j/92637165891?pwd=A44b66SAew2a1KWJMZM5FZCbqI9L78.1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  <w:color w:val="1f1f1f"/>
          <w:sz w:val="21"/>
          <w:szCs w:val="21"/>
          <w:shd w:fill="f0f4f9" w:val="clear"/>
        </w:rPr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shd w:fill="f0f4f9" w:val="clear"/>
          <w:rtl w:val="0"/>
        </w:rPr>
        <w:t xml:space="preserve">Meeting ID: 926 3716 5891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shd w:fill="f0f4f9" w:val="clear"/>
          <w:rtl w:val="0"/>
        </w:rPr>
        <w:t xml:space="preserve">Passcode: SDIS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Opening/Greetings:</w:t>
        <w:br w:type="textWrapping"/>
        <w:t xml:space="preserve"> Each governing council member introduces themselves for attendance.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Land Acknowledgement:</w:t>
        <w:br w:type="textWrapping"/>
        <w:t xml:space="preserve"> Honoring the land and peoples of this region.</w:t>
      </w:r>
    </w:p>
    <w:p w:rsidR="00000000" w:rsidDel="00000000" w:rsidP="00000000" w:rsidRDefault="00000000" w:rsidRPr="00000000" w14:paraId="00000010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Public Comment:</w:t>
        <w:br w:type="textWrapping"/>
      </w:r>
    </w:p>
    <w:p w:rsidR="00000000" w:rsidDel="00000000" w:rsidP="00000000" w:rsidRDefault="00000000" w:rsidRPr="00000000" w14:paraId="00000011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Introduction of Agenda Items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Approval of Previous Meeting Minutes (March 25, 2025)</w:t>
        <w:br w:type="textWrapping"/>
        <w:t xml:space="preserve">B. Approval of Current Meeting Agenda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a1a96zk94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Action Items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Approval of Budget Adjustment Requests (BARS)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568-000-2425-0027-IB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568-000-2425-0029-I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568-000-2425-0030-T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568-000-2425-0031-I 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Approval of Operational Budget Review Presentation (Aaron Savoia, Vigil Group)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Acceptance of FY25 Operational Budget</w:t>
        <w:br w:type="textWrapping"/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y7wvpyk4be6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Presentation Items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FY25 Operational Budget Presentation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Aaron Savoia, Vigil Group</w:t>
        <w:br w:type="textWrapping"/>
      </w:r>
    </w:p>
    <w:p w:rsidR="00000000" w:rsidDel="00000000" w:rsidP="00000000" w:rsidRDefault="00000000" w:rsidRPr="00000000" w14:paraId="0000001F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Charter School Division Site Visit Preparation (Scheduled for April 30, 2025)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of expectations, materials, and timeline.</w:t>
        <w:br w:type="textWrapping"/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mzkpo6ah5tjg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Discussion Items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Introduction of Possible Board Members - Ky George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Head Administrator Evaluation Update</w:t>
        <w:br w:type="textWrapping"/>
        <w:t xml:space="preserve">C. Spring Budget Attendees Share Out</w:t>
        <w:br w:type="textWrapping"/>
        <w:t xml:space="preserve">D. Strategic Planning and PEC Microgrant Update (Including Retreat Planning and Self-Evaluation)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Upcoming Events and Community Engagement (Optional addition if needed)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e3v73at2yb1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Information Items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Head Administrator Report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Conclude Business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End Time</w:t>
        <w:br w:type="textWrapping"/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zoom.us/j/92637165891?pwd=A44b66SAew2a1KWJMZM5FZCbqI9L78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